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B1" w:rsidRPr="00850FAE" w:rsidRDefault="00C33DB1" w:rsidP="00C33DB1">
      <w:pPr>
        <w:ind w:left="0" w:firstLine="0"/>
        <w:jc w:val="left"/>
        <w:rPr>
          <w:rFonts w:ascii="Arial" w:hAnsi="Arial"/>
          <w:b/>
          <w:color w:val="000000" w:themeColor="text1"/>
          <w:sz w:val="24"/>
          <w:szCs w:val="20"/>
        </w:rPr>
      </w:pPr>
      <w:r w:rsidRPr="00850FAE">
        <w:rPr>
          <w:rFonts w:ascii="Arial" w:hAnsi="Arial"/>
          <w:b/>
          <w:color w:val="000000" w:themeColor="text1"/>
          <w:sz w:val="24"/>
          <w:szCs w:val="20"/>
        </w:rPr>
        <w:t>Instructor</w:t>
      </w:r>
      <w:r>
        <w:rPr>
          <w:rFonts w:ascii="Arial" w:hAnsi="Arial"/>
          <w:b/>
          <w:color w:val="000000" w:themeColor="text1"/>
          <w:sz w:val="24"/>
          <w:szCs w:val="20"/>
        </w:rPr>
        <w:t xml:space="preserve"> </w:t>
      </w:r>
      <w:r w:rsidRPr="00850FAE">
        <w:rPr>
          <w:rFonts w:ascii="Arial" w:hAnsi="Arial"/>
          <w:b/>
          <w:color w:val="000000" w:themeColor="text1"/>
          <w:sz w:val="24"/>
          <w:szCs w:val="20"/>
        </w:rPr>
        <w:t>/</w:t>
      </w:r>
      <w:r>
        <w:rPr>
          <w:rFonts w:ascii="Arial" w:hAnsi="Arial"/>
          <w:b/>
          <w:color w:val="000000" w:themeColor="text1"/>
          <w:sz w:val="24"/>
          <w:szCs w:val="20"/>
        </w:rPr>
        <w:t xml:space="preserve"> </w:t>
      </w:r>
      <w:r w:rsidRPr="00850FAE">
        <w:rPr>
          <w:rFonts w:ascii="Arial" w:hAnsi="Arial"/>
          <w:b/>
          <w:color w:val="000000" w:themeColor="text1"/>
          <w:sz w:val="24"/>
          <w:szCs w:val="20"/>
        </w:rPr>
        <w:t>Course</w:t>
      </w:r>
      <w:r>
        <w:rPr>
          <w:rFonts w:ascii="Arial" w:hAnsi="Arial"/>
          <w:b/>
          <w:color w:val="000000" w:themeColor="text1"/>
          <w:sz w:val="24"/>
          <w:szCs w:val="20"/>
        </w:rPr>
        <w:t xml:space="preserve"> </w:t>
      </w:r>
      <w:r w:rsidRPr="00850FAE">
        <w:rPr>
          <w:rFonts w:ascii="Arial" w:hAnsi="Arial"/>
          <w:b/>
          <w:color w:val="000000" w:themeColor="text1"/>
          <w:sz w:val="24"/>
          <w:szCs w:val="20"/>
        </w:rPr>
        <w:t>Evaluation</w:t>
      </w:r>
      <w:r>
        <w:rPr>
          <w:rFonts w:ascii="Arial" w:hAnsi="Arial"/>
          <w:b/>
          <w:color w:val="000000" w:themeColor="text1"/>
          <w:sz w:val="24"/>
          <w:szCs w:val="20"/>
        </w:rPr>
        <w:t xml:space="preserve"> </w:t>
      </w:r>
      <w:r w:rsidRPr="00850FAE">
        <w:rPr>
          <w:rFonts w:ascii="Arial" w:hAnsi="Arial"/>
          <w:b/>
          <w:color w:val="000000" w:themeColor="text1"/>
          <w:sz w:val="24"/>
          <w:szCs w:val="20"/>
        </w:rPr>
        <w:t>Form</w:t>
      </w:r>
    </w:p>
    <w:p w:rsidR="00C33DB1" w:rsidRPr="00850FAE" w:rsidRDefault="00C33DB1" w:rsidP="00C33DB1">
      <w:pPr>
        <w:ind w:left="0" w:firstLine="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Arkansas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State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University</w:t>
      </w:r>
    </w:p>
    <w:p w:rsidR="00C33DB1" w:rsidRPr="00850FAE" w:rsidRDefault="00C33DB1" w:rsidP="00C33DB1">
      <w:pPr>
        <w:ind w:left="0" w:firstLine="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College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of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Nursing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and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Health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Professions</w:t>
      </w:r>
    </w:p>
    <w:p w:rsidR="00C33DB1" w:rsidRPr="00850FAE" w:rsidRDefault="00C33DB1" w:rsidP="00C33DB1">
      <w:pPr>
        <w:ind w:left="0"/>
        <w:jc w:val="left"/>
        <w:rPr>
          <w:rFonts w:ascii="Arial" w:hAnsi="Arial"/>
          <w:color w:val="000000" w:themeColor="text1"/>
          <w:sz w:val="20"/>
          <w:szCs w:val="20"/>
        </w:rPr>
      </w:pPr>
    </w:p>
    <w:p w:rsidR="00C33DB1" w:rsidRPr="00850FAE" w:rsidRDefault="00C33DB1" w:rsidP="00C33DB1">
      <w:pPr>
        <w:ind w:left="720"/>
        <w:jc w:val="left"/>
        <w:rPr>
          <w:rFonts w:ascii="Arial" w:hAnsi="Arial"/>
          <w:color w:val="000000" w:themeColor="text1"/>
          <w:sz w:val="20"/>
          <w:szCs w:val="20"/>
        </w:rPr>
      </w:pP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5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Strongly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Agree</w:t>
      </w: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4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Agree</w:t>
      </w: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3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Agree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Somewhat</w:t>
      </w: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2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Disagree</w:t>
      </w: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1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Strongly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Disagree</w:t>
      </w:r>
    </w:p>
    <w:p w:rsidR="00C33DB1" w:rsidRPr="00850FAE" w:rsidRDefault="00C33DB1" w:rsidP="00C33DB1">
      <w:pPr>
        <w:ind w:left="0" w:firstLine="720"/>
        <w:jc w:val="left"/>
        <w:rPr>
          <w:rFonts w:ascii="Arial" w:hAnsi="Arial"/>
          <w:color w:val="000000" w:themeColor="text1"/>
          <w:sz w:val="20"/>
          <w:szCs w:val="20"/>
        </w:rPr>
      </w:pPr>
      <w:r w:rsidRPr="00850FAE">
        <w:rPr>
          <w:rFonts w:ascii="Arial" w:hAnsi="Arial"/>
          <w:color w:val="000000" w:themeColor="text1"/>
          <w:sz w:val="20"/>
          <w:szCs w:val="20"/>
        </w:rPr>
        <w:t>0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=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gramStart"/>
      <w:r w:rsidRPr="00850FAE">
        <w:rPr>
          <w:rFonts w:ascii="Arial" w:hAnsi="Arial"/>
          <w:color w:val="000000" w:themeColor="text1"/>
          <w:sz w:val="20"/>
          <w:szCs w:val="20"/>
        </w:rPr>
        <w:t>Did</w:t>
      </w:r>
      <w:proofErr w:type="gramEnd"/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not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have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this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0"/>
        </w:rPr>
        <w:t>instructor</w:t>
      </w:r>
    </w:p>
    <w:p w:rsidR="00C33DB1" w:rsidRPr="00850FAE" w:rsidRDefault="00C33DB1" w:rsidP="00C33DB1">
      <w:pPr>
        <w:ind w:left="2520" w:firstLine="720"/>
        <w:jc w:val="left"/>
        <w:rPr>
          <w:rFonts w:ascii="Arial" w:hAnsi="Arial"/>
          <w:color w:val="000000" w:themeColor="text1"/>
          <w:sz w:val="20"/>
          <w:szCs w:val="20"/>
        </w:rPr>
      </w:pP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color w:val="000000" w:themeColor="text1"/>
          <w:sz w:val="20"/>
          <w:szCs w:val="20"/>
        </w:rPr>
      </w:pP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b/>
          <w:color w:val="000000" w:themeColor="text1"/>
          <w:sz w:val="20"/>
          <w:szCs w:val="22"/>
        </w:rPr>
        <w:t>Items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that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are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not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applicable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should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not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be</w:t>
      </w:r>
      <w:r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color w:val="000000" w:themeColor="text1"/>
          <w:sz w:val="20"/>
          <w:szCs w:val="22"/>
        </w:rPr>
        <w:t>scored</w:t>
      </w:r>
      <w:r w:rsidRPr="00850FAE">
        <w:rPr>
          <w:rFonts w:ascii="Arial" w:hAnsi="Arial"/>
          <w:color w:val="000000" w:themeColor="text1"/>
          <w:sz w:val="20"/>
          <w:szCs w:val="22"/>
        </w:rPr>
        <w:t>.</w:t>
      </w: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From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my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perspective,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professor/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instructor:</w:t>
      </w: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b/>
          <w:i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 xml:space="preserve">       </w:t>
      </w: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Instructor</w:t>
      </w:r>
      <w:r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Evaluation</w:t>
      </w:r>
      <w:r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Questions</w:t>
      </w:r>
    </w:p>
    <w:p w:rsidR="00C33DB1" w:rsidRPr="00850FAE" w:rsidRDefault="00C33DB1" w:rsidP="00C33DB1">
      <w:pPr>
        <w:ind w:left="2520" w:hanging="2520"/>
        <w:jc w:val="left"/>
        <w:rPr>
          <w:rFonts w:ascii="Arial" w:hAnsi="Arial"/>
          <w:b/>
          <w:i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ind w:left="2520" w:hanging="2880"/>
        <w:jc w:val="left"/>
        <w:rPr>
          <w:rFonts w:ascii="Arial" w:hAnsi="Arial"/>
          <w:b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 xml:space="preserve">       </w:t>
      </w:r>
    </w:p>
    <w:p w:rsidR="00C33DB1" w:rsidRPr="00850FAE" w:rsidRDefault="00C33DB1" w:rsidP="00C33DB1">
      <w:pPr>
        <w:widowControl/>
        <w:numPr>
          <w:ilvl w:val="0"/>
          <w:numId w:val="1"/>
        </w:numPr>
        <w:tabs>
          <w:tab w:val="clear" w:pos="900"/>
          <w:tab w:val="num" w:pos="540"/>
        </w:tabs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organized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prepared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this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Feedback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given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student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appropriate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relation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assignments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performance.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Communicated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well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English.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Demonstrated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impartial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fair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evaluation.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positive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student-teacher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interaction.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Activities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contributed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understanding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skill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development.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Demonstrated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punctuality.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Demonstrated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knowledge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understanding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of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subject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matter.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learning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techniques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appropriate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lab.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Interacted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with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students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professional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manner.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opportunities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problem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solving,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multiple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viewpoints,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critical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thinking.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adequate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explanation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of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material.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atmosphere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which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students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felt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comfortable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asking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questions.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Comments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regarding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INSTRUCTOR</w:t>
      </w:r>
    </w:p>
    <w:p w:rsidR="00C33DB1" w:rsidRPr="00850FAE" w:rsidRDefault="00C33DB1" w:rsidP="00C33DB1">
      <w:pPr>
        <w:widowControl/>
        <w:autoSpaceDE/>
        <w:autoSpaceDN/>
        <w:adjustRightInd/>
        <w:ind w:left="720"/>
        <w:jc w:val="left"/>
        <w:rPr>
          <w:rFonts w:ascii="Arial" w:hAnsi="Arial"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ind w:left="0" w:firstLine="0"/>
        <w:jc w:val="left"/>
        <w:rPr>
          <w:rFonts w:ascii="Arial" w:hAnsi="Arial"/>
          <w:b/>
          <w:i/>
          <w:color w:val="000000" w:themeColor="text1"/>
          <w:sz w:val="20"/>
          <w:szCs w:val="22"/>
        </w:rPr>
      </w:pP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Course</w:t>
      </w:r>
      <w:r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Evaluation</w:t>
      </w:r>
      <w:r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b/>
          <w:i/>
          <w:color w:val="000000" w:themeColor="text1"/>
          <w:sz w:val="20"/>
          <w:szCs w:val="22"/>
        </w:rPr>
        <w:t>Questions</w:t>
      </w:r>
    </w:p>
    <w:p w:rsidR="00C33DB1" w:rsidRPr="00850FAE" w:rsidRDefault="00C33DB1" w:rsidP="00C33DB1">
      <w:pPr>
        <w:widowControl/>
        <w:autoSpaceDE/>
        <w:autoSpaceDN/>
        <w:adjustRightInd/>
        <w:ind w:left="720" w:firstLine="0"/>
        <w:jc w:val="left"/>
        <w:rPr>
          <w:rFonts w:ascii="Arial" w:hAnsi="Arial"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ind w:left="0" w:firstLine="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From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my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perspective,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course:</w:t>
      </w:r>
    </w:p>
    <w:p w:rsidR="00C33DB1" w:rsidRPr="00850FAE" w:rsidRDefault="00C33DB1" w:rsidP="00C33DB1">
      <w:pPr>
        <w:ind w:left="0" w:firstLine="0"/>
        <w:jc w:val="left"/>
        <w:rPr>
          <w:rFonts w:ascii="Arial" w:hAnsi="Arial"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ind w:left="0" w:firstLine="0"/>
        <w:jc w:val="left"/>
        <w:rPr>
          <w:rFonts w:ascii="Arial" w:hAnsi="Arial"/>
          <w:b/>
          <w:i/>
          <w:color w:val="000000" w:themeColor="text1"/>
          <w:sz w:val="20"/>
          <w:szCs w:val="22"/>
        </w:rPr>
      </w:pP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Reading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level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of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textbook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appropriate.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Equipment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functional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represented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appropriate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technology.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Format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this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facilitated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accomplishment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of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objectives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goals.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material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sequenced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structured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facilitate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achievement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of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goals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objectives.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Textbook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covered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“topic.”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Library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had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adequate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resources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this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Media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used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added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my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learning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experience.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Format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for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this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(compressed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video,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web/asynchronous,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web-assisted,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lecture/discussion,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lab,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proofErr w:type="spellStart"/>
      <w:r w:rsidRPr="00850FAE">
        <w:rPr>
          <w:rFonts w:ascii="Arial" w:hAnsi="Arial"/>
          <w:color w:val="000000" w:themeColor="text1"/>
          <w:sz w:val="20"/>
          <w:szCs w:val="22"/>
        </w:rPr>
        <w:t>etc</w:t>
      </w:r>
      <w:proofErr w:type="spellEnd"/>
      <w:r w:rsidRPr="00850FAE">
        <w:rPr>
          <w:rFonts w:ascii="Arial" w:hAnsi="Arial"/>
          <w:color w:val="000000" w:themeColor="text1"/>
          <w:sz w:val="20"/>
          <w:szCs w:val="22"/>
        </w:rPr>
        <w:t>…)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was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helpful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in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learning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the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material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related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concepts.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Additional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reading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/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assignments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provided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opportunities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to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expand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knowledge.</w:t>
      </w:r>
    </w:p>
    <w:p w:rsidR="00C33DB1" w:rsidRPr="00850FAE" w:rsidRDefault="00C33DB1" w:rsidP="00C33DB1">
      <w:pPr>
        <w:widowControl/>
        <w:numPr>
          <w:ilvl w:val="0"/>
          <w:numId w:val="1"/>
        </w:numPr>
        <w:autoSpaceDE/>
        <w:autoSpaceDN/>
        <w:adjustRightInd/>
        <w:ind w:left="540"/>
        <w:jc w:val="left"/>
        <w:rPr>
          <w:rFonts w:ascii="Arial" w:hAnsi="Arial"/>
          <w:color w:val="000000" w:themeColor="text1"/>
          <w:sz w:val="20"/>
          <w:szCs w:val="22"/>
        </w:rPr>
      </w:pPr>
      <w:r w:rsidRPr="00850FAE">
        <w:rPr>
          <w:rFonts w:ascii="Arial" w:hAnsi="Arial"/>
          <w:color w:val="000000" w:themeColor="text1"/>
          <w:sz w:val="20"/>
          <w:szCs w:val="22"/>
        </w:rPr>
        <w:t>Comments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regarding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50FAE">
        <w:rPr>
          <w:rFonts w:ascii="Arial" w:hAnsi="Arial"/>
          <w:color w:val="000000" w:themeColor="text1"/>
          <w:sz w:val="20"/>
          <w:szCs w:val="22"/>
        </w:rPr>
        <w:t>COURSE:</w:t>
      </w:r>
    </w:p>
    <w:p w:rsidR="00C33DB1" w:rsidRPr="00850FAE" w:rsidRDefault="00C33DB1" w:rsidP="00C33DB1">
      <w:pPr>
        <w:widowControl/>
        <w:autoSpaceDE/>
        <w:autoSpaceDN/>
        <w:adjustRightInd/>
        <w:ind w:left="540" w:firstLine="0"/>
        <w:jc w:val="left"/>
        <w:rPr>
          <w:rFonts w:ascii="Arial" w:hAnsi="Arial"/>
          <w:color w:val="000000" w:themeColor="text1"/>
          <w:sz w:val="20"/>
          <w:szCs w:val="22"/>
        </w:rPr>
      </w:pPr>
    </w:p>
    <w:p w:rsidR="0066271B" w:rsidRDefault="0066271B">
      <w:bookmarkStart w:id="0" w:name="_GoBack"/>
      <w:bookmarkEnd w:id="0"/>
    </w:p>
    <w:sectPr w:rsidR="0066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691D"/>
    <w:multiLevelType w:val="hybridMultilevel"/>
    <w:tmpl w:val="EB7E08F2"/>
    <w:lvl w:ilvl="0" w:tplc="EC9EE74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B1"/>
    <w:rsid w:val="0066271B"/>
    <w:rsid w:val="00C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0BE3-396E-4F14-9602-88DA9F9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B1"/>
    <w:pPr>
      <w:widowControl w:val="0"/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Courier" w:eastAsia="Times New Roman" w:hAnsi="Courier" w:cs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J. Wilson</dc:creator>
  <cp:keywords/>
  <dc:description/>
  <cp:lastModifiedBy>Sharon J. Wilson</cp:lastModifiedBy>
  <cp:revision>1</cp:revision>
  <dcterms:created xsi:type="dcterms:W3CDTF">2016-08-10T13:22:00Z</dcterms:created>
  <dcterms:modified xsi:type="dcterms:W3CDTF">2016-08-10T13:23:00Z</dcterms:modified>
</cp:coreProperties>
</file>